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УСТЬ_ЛУКОВСКОГО СЕЛЬСОВЕТА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31.05.2013г                                           №63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 создании и содержании в целях гражданской обороны 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запасов материально-технических, продовольственных, медицинских и иных средств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В соответствии с   Федеральными   Законами  от 12 февраля 1998 года № 28-ФЗ «О гражданской обороне», от 6 октября 2003 года № 131-ФЗ «Об общих принципах организации местного самоуправления в РФ», во исполнение Постановления Правительства Российской Федерации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в целях осуществления мероприятий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по гражданской обороне на территории муниципального  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1.Утвердить Положение о  создании и содержании в целях гражданской обороны 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запасов материально-технических, продовольственных, медицинских и иных средств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( 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>согласно приложения).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2. Опубликовать настоящее постановление в  печатном издании местного самоуправления  администрации 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«Вестник» и разместить на официальном сайте сельсовета.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3.Утратило силу Постановление № 20 от 16.02.2007 г.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Глава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         Н.П.Федоров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Приложение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к Постановлению   администрации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от 31.05.2013 № 63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7D45A0" w:rsidRPr="007D45A0" w:rsidRDefault="007D45A0" w:rsidP="00A13BD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О СОЗДАНИИ И СОДЕРЖАНИИ  В ЦЕЛЯХ ГРАЖДАНСКОЙ ОБОРОНЫ МУНИЦИПАЛЬНОГО ОБРАЗОВАНИЯ  УСТЬ-ЛУКОВСКОГО СЕЛЬСОВЕТА ОРДЫНСКОГО РАЙОНА НОВОСИБИРСКОЙ ОБЛАСТИ ЗАПАСОВ МАТЕРИАЛЬНО-ТЕХНИЧЕСКИХ, ПРОДОВОЛЬСТВЕННЫХ, МЕДИЦИНСКИХ И ИНЫХ СРЕДСТВ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1.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Настоящее положение разработано в соответствии с Федеральными законами: от 31 мая 1996 года  № 61-ФЗ "Об обороне", от 30 января 2002 года № 1-ФКЗ "О военном положении", от 12 февраля 1998 года № 28-ФЗ " О гражданской обороне", от 6 октября 2003 года № 131-ФЗ "Об общих принципах организации местного самоуправления в Российской Федерации", от 21 декабря 1994 года  № 68-ФЗ "О защите населения и территорий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от чрезвычайных ситуаций природного и техногенного характера", от 22 августа 1995 года  № 151-ФЗ "Об аварийно-спасательных службах и статусе спасателей", постановлениями Правительства Российской Федерации: от 27 апреля 2000 года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 от 14 апреля 1994 года № 330-15 "О мерах по накоплению и использованию имущества гражданской обороны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",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от 30 декабря 2003 года № 794 "О единой государственной системе предупреждения и ликвидации чрезвычайных ситуаций", от 10 ноября 1996 года  № 1340 "О Порядке создания и использования резервов материальных ресурсов для ликвидации чрезвычайных ситуаций природного и техногенного характера»  и определяет порядок создания и содержания в целях гражданской обороны 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</w:t>
      </w:r>
      <w:r w:rsidRPr="007D45A0">
        <w:rPr>
          <w:rFonts w:ascii="Arial" w:eastAsia="Times New Roman" w:hAnsi="Arial" w:cs="Arial"/>
          <w:color w:val="646464"/>
          <w:sz w:val="18"/>
          <w:szCs w:val="18"/>
        </w:rPr>
        <w:lastRenderedPageBreak/>
        <w:t>сельсовета Ордынского района Новосибирской области   запасов материально-технических, продовольственных, медицинских и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иных средств.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2. Запасы материально-технических сре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дств  вкл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служб.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Запасы продовольственных сре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дств вкл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>ючают в себя крупы, муку, мясные, рыбные и растительные консервы, соль, сахар, чай и другие продукты.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Запасы медицинских сре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дств  вкл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Запасы иных сре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дств  вкл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3. Запасы гражданской обороны включают в себя: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- запасы, которые создаются за счет средств  бюджета 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,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их финансирование является расходным обязательством  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- объектовые запасы, создаются предприятиями, учреждениями и организациями, продолжающими свою деятельность в военное время, за счет собственных средств (расходы включаются в себестоимость товаров, работ и услуг).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4.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Запасы гражданской обороны создаются и накапливаются заблаговременно в мирное время исходя из принципа необходимой достаточности и максимально возможного использования имеющихся средств, и предназначены для первоочередного обеспечения населения 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в военное время, а также для оснащения соединений и воинских частей войск гражданской обороны, аварийно-спасательных служб при проведении аварийно-спасательных и других неотложных работ в случае возникновения  опасности при ведении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военных действий или вследствие этих действий.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5. Номенклатура и объемы запасов гражданской обороны для обеспечения защиты населения и территории  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определяются исходя из прогнозируемых условий жизнедеятельности в военное время, характера опасностей, возникающих при ведении военных действий или вследствие этих действий, а также возможных чрезвычайных ситуаций природного и техногенного характера.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При определении номенклатуры и объемов запасов гражданской обороны учитываются имеющиеся резервы материальных ресурсов, предназначенных для ликвидации чрезвычайных ситуаций природного и техногенного характера.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2. Порядок создания и содержания запасов гражданской обороны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1. Создание и содержание запасов гражданской обороны в муниципальном образовании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осуществляет  администрация  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за счет средств бюджета  муниципального образования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2. Номенклатура, объемы, порядок, сроки создания и места хранения запасов гражданской обороны утверждаются главой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3.    Заказы на поставку запасов гражданской обороны размещаются на конкурсной основе посредством заключения договоров.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4. Обновление запасов гражданской обороны, а также их замена на разнообразную продукцию улучшенного качества производится без разрыва во времени между изъятием и пополнением.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>5. Объемы финансовых средств, необходимых для приобретения запасов гражданской обороны, определяются с учетом возможного изменения рыночных цен, а также расходов, связанных с формированием, размещением, хранением и восполнением запасов.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lastRenderedPageBreak/>
        <w:t>3. Учет и контроль запасов материально-технических и иных средств в муниципальном образовании  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сельсовете.</w:t>
      </w:r>
    </w:p>
    <w:p w:rsidR="007D45A0" w:rsidRPr="007D45A0" w:rsidRDefault="007D45A0" w:rsidP="007D45A0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Организацию учета и </w:t>
      </w:r>
      <w:proofErr w:type="gram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контроля за</w:t>
      </w:r>
      <w:proofErr w:type="gram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созданием, хранением, использованием и восполнением запасов осуществляет  Глава   </w:t>
      </w:r>
      <w:proofErr w:type="spellStart"/>
      <w:r w:rsidRPr="007D45A0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7D45A0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7D45A0" w:rsidRPr="007D45A0" w:rsidRDefault="0086295A" w:rsidP="007D45A0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7D45A0" w:rsidRPr="007D45A0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7D45A0" w:rsidRPr="007D45A0" w:rsidSect="0086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412E"/>
    <w:multiLevelType w:val="multilevel"/>
    <w:tmpl w:val="ACD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A0DB0"/>
    <w:multiLevelType w:val="multilevel"/>
    <w:tmpl w:val="724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76149"/>
    <w:multiLevelType w:val="multilevel"/>
    <w:tmpl w:val="B56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5A0"/>
    <w:rsid w:val="007D45A0"/>
    <w:rsid w:val="0086295A"/>
    <w:rsid w:val="00A1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5A"/>
  </w:style>
  <w:style w:type="paragraph" w:styleId="3">
    <w:name w:val="heading 3"/>
    <w:basedOn w:val="a"/>
    <w:link w:val="30"/>
    <w:uiPriority w:val="9"/>
    <w:qFormat/>
    <w:rsid w:val="007D45A0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45A0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D45A0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7D45A0"/>
  </w:style>
  <w:style w:type="character" w:customStyle="1" w:styleId="bg">
    <w:name w:val="bg"/>
    <w:basedOn w:val="a0"/>
    <w:rsid w:val="007D45A0"/>
  </w:style>
  <w:style w:type="character" w:customStyle="1" w:styleId="color">
    <w:name w:val="color"/>
    <w:basedOn w:val="a0"/>
    <w:rsid w:val="007D45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4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45A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45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45A0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D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7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3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12475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5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25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24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76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45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7652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6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0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2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8005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0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8028330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5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78615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04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92468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2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105288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1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2017-03-24T09:57:00Z</dcterms:created>
  <dcterms:modified xsi:type="dcterms:W3CDTF">2017-03-27T03:46:00Z</dcterms:modified>
</cp:coreProperties>
</file>