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gram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О С Т А Н О В Л Е Н И Е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31.05.2013г                            № 66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О подготовке населения и нештатных аварийно-спасательных формирований  к действиям по обеспечению защиты населения  от опасностей, возникающих при ведении военных действий или вследствие этих действий  на территории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 сельсовета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В соответствии с Федеральным законом от 12 февраля 1998 года № 28-ФЗ «О гражданской обороне»,  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ПОСТАНОВЛЕНИЕ: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1. Утвердить   Положение «О подготовке  населения и нештатных аварийно-спасательных формирований к действиям по обеспечению защиты населения от опасностей, возникающих при ведении военных действий или вследствие этих действий на территории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сельсовета» (Приложение)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2. Подготовку населения в области гражданской обороны осуществлять в организациях (в том числе образовательных), независимо от их организационно-правовых форм и форм собственности, а также по месту жительства.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3. Финансирование мероприятий по обучению населения способам защиты от опасностей, возникающих при ведении военных действий (а также при ЧС) или вследствие этих действий, осуществляется за счёт средств местного бюджета.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4. Настоящее постановление опубликовать в  периодическом печатном издании 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«Вестник»   и разместить на официальном сайте сельсовета.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5. </w:t>
      </w:r>
      <w:proofErr w:type="gram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Глава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                   Н.П.Федоров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Приложение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к постановлению  администрации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от 31.05. 2013 г. № 66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5A7CAC" w:rsidRPr="005A7CAC" w:rsidRDefault="005A7CAC" w:rsidP="003E780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 НА ТЕРРИТОРИИ   УСТЬ-ЛУКОВСКОГО  СЕЛЬСОВЕТА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Настоящее Положение разработано в соответствии с Федеральными законами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определяет основные задачи по подготовке населения к</w:t>
      </w:r>
      <w:proofErr w:type="gram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действиям по обеспечению защиты от опасностей, возникающих при ведении военных действий или вследствие этих действий.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1. Основными задачами по подготовке населения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к действиям по обеспечению защиты от опасностей, возникающих при ведении военных действий или вследствие этих действий, считать: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приёмов оказания первой медицинской помощи, правил пользования коллективными и индивидуальными средствами защиты;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совершенствование навыков по проведению мероприятий по гражданской обороне;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lastRenderedPageBreak/>
        <w:t>выработку умений и навыков организации проведения аварийно-спасательных и других неотложных работ;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овладение личным составом предприятий, организаций, учреждений  находящихся на территории муниципального образования 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 сельсовета приёмами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2. Подготовку к действиям по обеспечению защиты от опасностей, возникающих при ведении военных действий или вследствие этих действий, обязано проходить все население  муниципального образования 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 сельсовета: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должностные лица гражданской обороны, руководители и работники органов, осуществляющих управление гражданской обороной (далее именуются должностные лица и работники гражданской обороны), а также руководители организаций;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личный состав нештатных аварийно-спасательных формирований;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работающее население, не входящее в состав аварийно-спасательных формирований (далее - работающее население);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учащиеся общеобразовательных учреждений и учреждений профессионального образования (далее - обучающиеся);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население, не занятое в сфере производства и обслуживания (далее - неработающее население).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3. Обучение населения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4. Лица, впервые назначенные на должность, связанную с выполнением обязанностей по гражданской обороне на территории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обязаны пройти переподготовку или повышение квалификации в области гражданской обороны в течение первого года работы.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5. 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осуществляется не реже одного раза в 5 лет.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6. Формами обучения в области гражданской обороны являются: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а) для Главы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  сельсовета: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самостоятельная работа с нормативными правовыми документами по вопросам организации, планирования и проведения мероприятий гражданской обороны;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изучение своих функциональных обязанностей по гражданской обороне;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личное участие в учебно-методических сборах, учениях, тренировках и других плановых мероприятиях гражданской обороны;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б) для руководителей организаций, должностных лиц и работников гражданской обороны: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самостоятельная подготовка;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квалификации, учебно-методическом центре по гражданской обороне и чрезвычайным ситуациям Новосибирской области;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участие в учениях, тренировках и других мероприятиях гражданской обороны;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в) для личного состава нештатных аварийно-спасательных формирований: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повышение квалификации в учебно-методическом центре по гражданской обороне и чрезвычайным ситуациям  Новосибирской области;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проведение занятий с личным составом нештатных аварийно-спасательных формирований по месту работы;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участие в учениях и тренировках по гражданской обороне;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г) для работающего населения: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проведение занятий по месту работы;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lastRenderedPageBreak/>
        <w:t>участие в учениях, тренировках и других плановых мероприятиях по гражданской обороне;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индивидуальное изучение способов защиты от опасностей, возникающих при ведении  военных действий или вследствие этих действий;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д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>) для обучающихся: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обучение (в учебное время) по курсу "Основы безопасности жизнедеятельности";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участие в учениях и тренировках по гражданской обороне;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изучение памяток, листовок и пособий, прослушивание радиопередач и просмотр телепередач по тематике гражданской обороны;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е) для неработающего населения (по месту жительства):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др.), в учебно-консультационных пунктах;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участие в учениях по гражданской обороне;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изучение памяток, листовок и пособий, прослушивание радиопередач и просмотр телепередач по тематике гражданской обороны.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7. В целях проверки и закрепления знаний населения о действиях по обеспечению защиты от опасностей, возникающих при ведении военных действий или вследствие этих действий, проводятся комплексные, командно-штабные и тактико-специальные учения, объектовые и штабные тренировки.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8. Граждане, привлекаемые для подготовки по гражданской обороне, на учения и тренировки, исполняют обязанности </w:t>
      </w:r>
      <w:proofErr w:type="gram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согласно статьи</w:t>
      </w:r>
      <w:proofErr w:type="gram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10 Федерального закона «О гражданской обороне»: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проходят обучение способам защиты от опасностей, возникающих при ведении военных действий или вследствие этих действий;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принимают участие в проведении других мероприятий по гражданской обороне;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оказывают содействие органам, специально уполномоченным на решение задач в области гражданской обороны.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9. Население, привлекаемое на учения и тренировки в области гражданской обороны, имеет право: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на информирование о риске, которому они могут подвергнуться в ходе учений и тренировок;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на получение компенсации за ущерб, причиненный их здоровью на учениях и тренировках;</w:t>
      </w:r>
    </w:p>
    <w:p w:rsidR="005A7CAC" w:rsidRPr="005A7CAC" w:rsidRDefault="005A7CAC" w:rsidP="005A7CA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>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5A7CAC" w:rsidRPr="005A7CAC" w:rsidRDefault="005A7CAC" w:rsidP="005A7CAC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10. Координация подготовки, методическое руководство и </w:t>
      </w:r>
      <w:proofErr w:type="gram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подготовкой населения и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действий, возлагается на комиссию по делам ГО и ЧС администрации  </w:t>
      </w:r>
      <w:proofErr w:type="spellStart"/>
      <w:r w:rsidRPr="005A7CA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5A7CAC">
        <w:rPr>
          <w:rFonts w:ascii="Arial" w:eastAsia="Times New Roman" w:hAnsi="Arial" w:cs="Arial"/>
          <w:color w:val="646464"/>
          <w:sz w:val="18"/>
          <w:szCs w:val="18"/>
        </w:rPr>
        <w:t xml:space="preserve">  сельсовета.</w:t>
      </w:r>
    </w:p>
    <w:p w:rsidR="000E5729" w:rsidRDefault="000E5729"/>
    <w:sectPr w:rsidR="000E5729" w:rsidSect="0006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CAC"/>
    <w:rsid w:val="000621AA"/>
    <w:rsid w:val="000E5729"/>
    <w:rsid w:val="003E7802"/>
    <w:rsid w:val="005A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1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7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5053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43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10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42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20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37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5209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24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79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2017-03-24T09:53:00Z</dcterms:created>
  <dcterms:modified xsi:type="dcterms:W3CDTF">2017-03-27T03:49:00Z</dcterms:modified>
</cp:coreProperties>
</file>