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2E3" w:rsidRDefault="001C52E3" w:rsidP="001C52E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C52E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КЛЕВЕТА, И ОТВЕТСТВЕННОСТЬ ЗА НЕЕ</w:t>
      </w:r>
    </w:p>
    <w:p w:rsidR="001C52E3" w:rsidRPr="001C52E3" w:rsidRDefault="001C52E3" w:rsidP="001C52E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BF328E" w:rsidRPr="00BF328E" w:rsidRDefault="00BF328E" w:rsidP="006451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32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Каждый человек может столкнуться с клеветой. Ситуация, когда третьи лица занимаются распространением недостоверной информации, унижающей гражданина и порочащей его репутацию, встречаются повсеместно. Как правило, пострадавшие люди оставляют данные действия без внимания, считая, что </w:t>
      </w:r>
      <w:r w:rsidR="00EE4B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Pr="00BF32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статья</w:t>
      </w:r>
      <w:r w:rsidR="00EE4B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BF32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клевету не предусмотрена действующим законодательством или не рассчитывая на понимание со стороны суда.</w:t>
      </w:r>
    </w:p>
    <w:p w:rsidR="00BF328E" w:rsidRPr="00BF328E" w:rsidRDefault="00BF328E" w:rsidP="006451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32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самом деле, если клевета является свершившимся фактом, то привлечь лицо, распространяющие слухи к ответственности не только можно, но и нужно. Более того, с</w:t>
      </w:r>
      <w:r w:rsidR="00EE4B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уществует сразу несколько норм, закрепленных в разных кодексах, которые</w:t>
      </w:r>
      <w:r w:rsidRPr="00BF32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позволяют выполнить эту процедуру. </w:t>
      </w:r>
    </w:p>
    <w:p w:rsidR="00BF328E" w:rsidRPr="00BF328E" w:rsidRDefault="00BF328E" w:rsidP="006451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32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Чаще всего, для регулирования данного вопроса используется статья </w:t>
      </w:r>
      <w:r w:rsidRPr="006451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Уголовного кодекса Российской Федерации (далее – УК РФ)</w:t>
      </w:r>
      <w:r w:rsidRPr="00BF32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клевету – ст.128.1. </w:t>
      </w:r>
    </w:p>
    <w:p w:rsidR="00BF328E" w:rsidRPr="00BF328E" w:rsidRDefault="00BF328E" w:rsidP="006451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51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BF32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 клеветой понимается распространение заведомо ложной информации, которая унижает гражданина и порочит его репута</w:t>
      </w:r>
      <w:r w:rsidRPr="006451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цию. Ч</w:t>
      </w:r>
      <w:r w:rsidRPr="00BF32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тобы иметь возможность </w:t>
      </w:r>
      <w:r w:rsidRPr="006451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квалифицировать</w:t>
      </w:r>
      <w:r w:rsidRPr="00BF32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деяние </w:t>
      </w:r>
      <w:r w:rsidRPr="006451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виновного лица</w:t>
      </w:r>
      <w:r w:rsidRPr="00BF32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как клевету, важно доказать, ч</w:t>
      </w:r>
      <w:r w:rsidRPr="006451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то информация, сообщенная им </w:t>
      </w:r>
      <w:r w:rsidRPr="00BF32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заведомо была ложной и нанесла существенный урон репутации гражданина.</w:t>
      </w:r>
    </w:p>
    <w:p w:rsidR="001C52E3" w:rsidRPr="001C52E3" w:rsidRDefault="001C52E3" w:rsidP="001C52E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1C52E3">
        <w:rPr>
          <w:color w:val="222222"/>
          <w:sz w:val="28"/>
          <w:szCs w:val="28"/>
        </w:rPr>
        <w:t>Порочащими, в</w:t>
      </w:r>
      <w:r>
        <w:rPr>
          <w:color w:val="222222"/>
          <w:sz w:val="28"/>
          <w:szCs w:val="28"/>
        </w:rPr>
        <w:t xml:space="preserve"> частности, являлись сведения, </w:t>
      </w:r>
      <w:r w:rsidRPr="001C52E3">
        <w:rPr>
          <w:color w:val="222222"/>
          <w:sz w:val="28"/>
          <w:szCs w:val="28"/>
        </w:rPr>
        <w:t>содержащие утверждения о нарушении гражданином или </w:t>
      </w:r>
      <w:hyperlink r:id="rId5" w:tooltip="Юридическое лицо" w:history="1">
        <w:r w:rsidRPr="001C52E3">
          <w:rPr>
            <w:rStyle w:val="a6"/>
            <w:color w:val="auto"/>
            <w:sz w:val="28"/>
            <w:szCs w:val="28"/>
            <w:u w:val="none"/>
          </w:rPr>
          <w:t>юридическим лицом</w:t>
        </w:r>
      </w:hyperlink>
      <w:r w:rsidRPr="001C52E3">
        <w:rPr>
          <w:sz w:val="28"/>
          <w:szCs w:val="28"/>
        </w:rPr>
        <w:t>,</w:t>
      </w:r>
      <w:r>
        <w:rPr>
          <w:color w:val="222222"/>
          <w:sz w:val="28"/>
          <w:szCs w:val="28"/>
        </w:rPr>
        <w:t xml:space="preserve"> </w:t>
      </w:r>
      <w:r w:rsidRPr="001C52E3">
        <w:rPr>
          <w:color w:val="222222"/>
          <w:sz w:val="28"/>
          <w:szCs w:val="28"/>
        </w:rPr>
        <w:t>действующего законодательства, совершении нечестного поступка, неправильном, неэтичном поведении в личной, общественной или политической жизни, недобросовестности при осуществлении производственно-хозяйственной и предпринимательской деятельности, нарушении деловой этики или обычаев делового оборота, которые умаляют честь и достоинство гражданина или деловую репутацию гражданина либо юридического лица.</w:t>
      </w:r>
    </w:p>
    <w:p w:rsidR="00BF328E" w:rsidRPr="00BF328E" w:rsidRDefault="0064515E" w:rsidP="006451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Действующая редакция</w:t>
      </w:r>
      <w:r w:rsidR="00BF328E" w:rsidRPr="00BF32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ст. 128.1 УК РФ, содержит пять частей, которые предусматривают разные формы и способы распространении клеветы. Для каждой последующей разновидности наказание ужесточается.</w:t>
      </w:r>
    </w:p>
    <w:p w:rsidR="00BF328E" w:rsidRPr="00EE4B28" w:rsidRDefault="00BF328E" w:rsidP="00EE4B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B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Часть 1: Клевета, то есть распространение заведомо ложных сведений, порочащих честь и достоинство другого лиц</w:t>
      </w:r>
      <w:r w:rsidR="00EE4B28" w:rsidRPr="00EE4B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или подрывающих его репутацию</w:t>
      </w:r>
      <w:r w:rsidRPr="00EE4B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</w:t>
      </w:r>
      <w:bookmarkStart w:id="0" w:name="dst1177"/>
      <w:bookmarkEnd w:id="0"/>
      <w:r w:rsidR="00EE4B28" w:rsidRPr="00EE4B28">
        <w:rPr>
          <w:rFonts w:ascii="Times New Roman" w:hAnsi="Times New Roman" w:cs="Times New Roman"/>
          <w:sz w:val="28"/>
          <w:szCs w:val="28"/>
        </w:rPr>
        <w:t>наказывается штрафом в размере до пятисот тысяч рублей или в размере заработной платы или иного дохода осужденного за период до шести месяцев либо обязательными работами на срок до ста шестидесяти часов.</w:t>
      </w:r>
    </w:p>
    <w:p w:rsidR="00BF328E" w:rsidRPr="00EE4B28" w:rsidRDefault="00BF328E" w:rsidP="00EE4B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dst1178"/>
      <w:bookmarkEnd w:id="1"/>
      <w:r w:rsidRPr="00EE4B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Часть 2: Клевета, содержащаяся в публичном выступлении, публично демонстрирующемся произведении ил</w:t>
      </w:r>
      <w:r w:rsidR="00EE4B28" w:rsidRPr="00EE4B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средствах массовой информации</w:t>
      </w:r>
      <w:r w:rsidRPr="00EE4B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</w:t>
      </w:r>
      <w:bookmarkStart w:id="2" w:name="dst1179"/>
      <w:bookmarkEnd w:id="2"/>
      <w:r w:rsidRPr="00EE4B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E4B28" w:rsidRPr="00EE4B28">
        <w:rPr>
          <w:rFonts w:ascii="Times New Roman" w:hAnsi="Times New Roman" w:cs="Times New Roman"/>
          <w:sz w:val="28"/>
          <w:szCs w:val="28"/>
        </w:rPr>
        <w:t>наказывается штрафом в размере до одного миллиона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</w:t>
      </w:r>
      <w:r w:rsidRPr="00EE4B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F328E" w:rsidRPr="00EE4B28" w:rsidRDefault="00BF328E" w:rsidP="00EE4B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dst1180"/>
      <w:bookmarkEnd w:id="3"/>
      <w:r w:rsidRPr="00EE4B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Часть 3: Клевета, совершенная с использован</w:t>
      </w:r>
      <w:r w:rsidR="00EE4B28" w:rsidRPr="00EE4B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ием своего служебного положения</w:t>
      </w:r>
      <w:r w:rsidRPr="00EE4B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</w:t>
      </w:r>
      <w:bookmarkStart w:id="4" w:name="dst1181"/>
      <w:bookmarkEnd w:id="4"/>
      <w:r w:rsidRPr="00EE4B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E4B28" w:rsidRPr="00EE4B28">
        <w:rPr>
          <w:rFonts w:ascii="Times New Roman" w:hAnsi="Times New Roman" w:cs="Times New Roman"/>
          <w:sz w:val="28"/>
          <w:szCs w:val="28"/>
        </w:rPr>
        <w:t>наказывается штрафом в размере до двух миллионов рублей или в размере заработной платы или иного дохода осужденного за период до двух лет либо обязательными работами на срок до трехсот двадцати часов</w:t>
      </w:r>
      <w:r w:rsidRPr="00EE4B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F328E" w:rsidRPr="00EE4B28" w:rsidRDefault="00BF328E" w:rsidP="00EE4B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dst1182"/>
      <w:bookmarkEnd w:id="5"/>
      <w:r w:rsidRPr="00EE4B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Часть 4: Клевета о том, что лицо страдает </w:t>
      </w:r>
      <w:hyperlink r:id="rId6" w:anchor="dst100024" w:history="1">
        <w:r w:rsidRPr="00EE4B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заболеванием</w:t>
        </w:r>
      </w:hyperlink>
      <w:r w:rsidRPr="00EE4B2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представляющим опасность для окружающих, а равно клевета, соединенная с обвинением лица в совершении прес</w:t>
      </w:r>
      <w:r w:rsidR="00EE4B28" w:rsidRPr="00EE4B28">
        <w:rPr>
          <w:rFonts w:ascii="Times New Roman" w:eastAsia="Times New Roman" w:hAnsi="Times New Roman" w:cs="Times New Roman"/>
          <w:sz w:val="28"/>
          <w:szCs w:val="28"/>
          <w:lang w:eastAsia="ru-RU"/>
        </w:rPr>
        <w:t>тупления сексуального характера</w:t>
      </w:r>
      <w:r w:rsidRPr="00EE4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bookmarkStart w:id="6" w:name="dst1183"/>
      <w:bookmarkEnd w:id="6"/>
      <w:r w:rsidRPr="00EE4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4B28" w:rsidRPr="00EE4B28">
        <w:rPr>
          <w:rFonts w:ascii="Times New Roman" w:hAnsi="Times New Roman" w:cs="Times New Roman"/>
          <w:sz w:val="28"/>
          <w:szCs w:val="28"/>
        </w:rPr>
        <w:t>наказывается штрафом в размере до трех миллионов рублей или в размере заработной платы или иного дохода осужденного за период до трех лет либо обязательными работами на срок до четырехсот часов</w:t>
      </w:r>
      <w:r w:rsidRPr="00EE4B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328E" w:rsidRPr="00EE4B28" w:rsidRDefault="00BF328E" w:rsidP="00EE4B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" w:name="dst1184"/>
      <w:bookmarkEnd w:id="7"/>
      <w:r w:rsidRPr="00EE4B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Часть 5: </w:t>
      </w:r>
      <w:r w:rsidRPr="00EE4B2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Клевета, соединенная с обвинением лица в совершении </w:t>
      </w:r>
      <w:hyperlink r:id="rId7" w:anchor="dst100059" w:history="1">
        <w:r w:rsidRPr="00EE4B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тяжкого</w:t>
        </w:r>
      </w:hyperlink>
      <w:r w:rsidRPr="00EE4B28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 </w:t>
      </w:r>
      <w:hyperlink r:id="rId8" w:anchor="dst100060" w:history="1">
        <w:r w:rsidRPr="00EE4B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особо тяжкого</w:t>
        </w:r>
      </w:hyperlink>
      <w:r w:rsidRPr="00EE4B2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E4B28" w:rsidRPr="00EE4B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преступления</w:t>
      </w:r>
      <w:r w:rsidRPr="00EE4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bookmarkStart w:id="8" w:name="dst1185"/>
      <w:bookmarkEnd w:id="8"/>
      <w:r w:rsidRPr="00EE4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4B28" w:rsidRPr="00EE4B28">
        <w:rPr>
          <w:rFonts w:ascii="Times New Roman" w:hAnsi="Times New Roman" w:cs="Times New Roman"/>
          <w:sz w:val="28"/>
          <w:szCs w:val="28"/>
        </w:rPr>
        <w:t>наказывается штрафом в размере до пяти миллионов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</w:t>
      </w:r>
      <w:r w:rsidRPr="00EE4B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328E" w:rsidRPr="0064515E" w:rsidRDefault="00BF328E" w:rsidP="006451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51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мы видим, что клевета по своему содержанию и форме ее высказывания может быть различной</w:t>
      </w:r>
      <w:r w:rsidR="0064515E" w:rsidRPr="006451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Различными могут быть и последствия распространения клеветы как для лица, чья честь и достоинство или репутация опорочены, так и для самого клеветника.</w:t>
      </w:r>
    </w:p>
    <w:p w:rsidR="008B5746" w:rsidRDefault="00BF328E" w:rsidP="006451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32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Несмотря на то, что многие люди не обращаются в суд, считая, что человек, занимающийся распространением клеве</w:t>
      </w:r>
      <w:r w:rsidR="0064515E" w:rsidRPr="006451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ты, все равно не будет наказан, </w:t>
      </w:r>
      <w:r w:rsidRPr="00BF32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ответственность за распространение ложных сведений очень серьезная. Клевета может не быть публичной, достаточно, чтобы ответчик сообщил сведения другому человеку, и это было подтверждено фактическими доказательствами</w:t>
      </w:r>
      <w:r w:rsidR="008B57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(в т.ч. показаниями очевидцев)</w:t>
      </w:r>
      <w:r w:rsidRPr="00BF32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BF328E" w:rsidRPr="00BF328E" w:rsidRDefault="00BF328E" w:rsidP="006451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32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Гражданском кодексе </w:t>
      </w:r>
      <w:r w:rsidR="0064515E" w:rsidRPr="006451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Российской Ф</w:t>
      </w:r>
      <w:r w:rsidR="001C52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="0064515E" w:rsidRPr="006451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дерации (далее – ГК РФ) </w:t>
      </w:r>
      <w:r w:rsidRPr="00BF32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предусмотрена статья о клевете. Регулирует этот вопрос ст</w:t>
      </w:r>
      <w:r w:rsidR="00466E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атья</w:t>
      </w:r>
      <w:r w:rsidRPr="00BF32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152 ГК РФ, положения которой направлены на защиту чести, достоинства и репутации граждан.</w:t>
      </w:r>
    </w:p>
    <w:p w:rsidR="0064515E" w:rsidRDefault="00BF328E" w:rsidP="006451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32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Человек, пострадавший от клевет может потребовать опровержения и наказания для виновника, но при условии, что ответчик не может доказать, что сообщенная им информация заведомо являлась достоверной. </w:t>
      </w:r>
    </w:p>
    <w:p w:rsidR="00BF328E" w:rsidRPr="00BF328E" w:rsidRDefault="00BF328E" w:rsidP="006451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32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Опровержение должно быть сделано тем же способом, каким была распространена клевета. В отдельных ситуациях, допускается защита интересов пострадавшего гражданина даже после смерти.</w:t>
      </w:r>
    </w:p>
    <w:p w:rsidR="00BF328E" w:rsidRDefault="00BF328E" w:rsidP="001C52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32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Пострадавший гражданин вправе требовать материальной и моральной компенсации через судебные инстанции. Размер возмещения, рассчитывается в индивидуальном порядке.</w:t>
      </w:r>
    </w:p>
    <w:p w:rsidR="0080335B" w:rsidRDefault="0080335B" w:rsidP="001C52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Подводя итог сказанному, следует отметить, что законодательством Российской Федерации предусмотрены меры защиты граждан о</w:t>
      </w:r>
      <w:r w:rsidR="008B57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451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распростра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нени</w:t>
      </w:r>
      <w:r w:rsidR="008B57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отношении них </w:t>
      </w:r>
      <w:r w:rsidR="008B57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их близких</w:t>
      </w:r>
      <w:r w:rsidRPr="006451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клеветы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также меры воздействия на лиц, распространяющих клевету.</w:t>
      </w:r>
    </w:p>
    <w:p w:rsidR="008B5746" w:rsidRDefault="008B5746" w:rsidP="008B5746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B5746" w:rsidRDefault="008B5746" w:rsidP="008B5746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62D72" w:rsidRPr="00BB3566" w:rsidRDefault="00862D72" w:rsidP="00862D72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3566">
        <w:rPr>
          <w:rFonts w:ascii="Times New Roman" w:hAnsi="Times New Roman" w:cs="Times New Roman"/>
          <w:sz w:val="28"/>
          <w:szCs w:val="28"/>
        </w:rPr>
        <w:t>Прокурор Ордынского района</w:t>
      </w:r>
    </w:p>
    <w:p w:rsidR="00862D72" w:rsidRPr="00BB3566" w:rsidRDefault="00862D72" w:rsidP="00862D72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62D72" w:rsidRPr="00BB3566" w:rsidRDefault="00862D72" w:rsidP="00862D72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3566">
        <w:rPr>
          <w:rFonts w:ascii="Times New Roman" w:hAnsi="Times New Roman" w:cs="Times New Roman"/>
          <w:sz w:val="28"/>
          <w:szCs w:val="28"/>
        </w:rPr>
        <w:t xml:space="preserve">старший советник юстиции   </w:t>
      </w:r>
      <w:r w:rsidRPr="00BB3566">
        <w:rPr>
          <w:rFonts w:ascii="Times New Roman" w:hAnsi="Times New Roman" w:cs="Times New Roman"/>
          <w:sz w:val="28"/>
          <w:szCs w:val="28"/>
        </w:rPr>
        <w:tab/>
      </w:r>
      <w:r w:rsidRPr="00BB3566">
        <w:rPr>
          <w:rFonts w:ascii="Times New Roman" w:hAnsi="Times New Roman" w:cs="Times New Roman"/>
          <w:sz w:val="28"/>
          <w:szCs w:val="28"/>
        </w:rPr>
        <w:tab/>
      </w:r>
      <w:r w:rsidRPr="00BB3566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BB356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bookmarkStart w:id="9" w:name="_GoBack"/>
      <w:bookmarkEnd w:id="9"/>
      <w:r w:rsidRPr="00BB3566">
        <w:rPr>
          <w:rFonts w:ascii="Times New Roman" w:hAnsi="Times New Roman" w:cs="Times New Roman"/>
          <w:sz w:val="28"/>
          <w:szCs w:val="28"/>
        </w:rPr>
        <w:t>Д.В. Круглов</w:t>
      </w:r>
    </w:p>
    <w:p w:rsidR="001C52E3" w:rsidRPr="00BF328E" w:rsidRDefault="001C52E3" w:rsidP="00862D72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1C52E3" w:rsidRPr="00BF328E" w:rsidSect="001C52E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94B0B"/>
    <w:multiLevelType w:val="multilevel"/>
    <w:tmpl w:val="402E9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D91C13"/>
    <w:multiLevelType w:val="multilevel"/>
    <w:tmpl w:val="9B186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00005B"/>
    <w:multiLevelType w:val="multilevel"/>
    <w:tmpl w:val="ABF45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F328E"/>
    <w:rsid w:val="000305BA"/>
    <w:rsid w:val="00094CD6"/>
    <w:rsid w:val="000A5424"/>
    <w:rsid w:val="00117B7F"/>
    <w:rsid w:val="0012495E"/>
    <w:rsid w:val="00125EFA"/>
    <w:rsid w:val="0013329F"/>
    <w:rsid w:val="00180CDC"/>
    <w:rsid w:val="001C52E3"/>
    <w:rsid w:val="001D095E"/>
    <w:rsid w:val="002E005A"/>
    <w:rsid w:val="0043729C"/>
    <w:rsid w:val="00464CC7"/>
    <w:rsid w:val="00466E00"/>
    <w:rsid w:val="004A5F0D"/>
    <w:rsid w:val="00612C9D"/>
    <w:rsid w:val="0064515E"/>
    <w:rsid w:val="007B10FF"/>
    <w:rsid w:val="0080335B"/>
    <w:rsid w:val="00836575"/>
    <w:rsid w:val="00862D72"/>
    <w:rsid w:val="008B1AB5"/>
    <w:rsid w:val="008B5746"/>
    <w:rsid w:val="008D05D1"/>
    <w:rsid w:val="009502EE"/>
    <w:rsid w:val="009D44B2"/>
    <w:rsid w:val="00A86B3D"/>
    <w:rsid w:val="00AD6190"/>
    <w:rsid w:val="00B57972"/>
    <w:rsid w:val="00B8042A"/>
    <w:rsid w:val="00BB455C"/>
    <w:rsid w:val="00BB4DD7"/>
    <w:rsid w:val="00BF328E"/>
    <w:rsid w:val="00C55687"/>
    <w:rsid w:val="00C700A9"/>
    <w:rsid w:val="00C846F4"/>
    <w:rsid w:val="00CA6A16"/>
    <w:rsid w:val="00D32880"/>
    <w:rsid w:val="00D50DCF"/>
    <w:rsid w:val="00D676DE"/>
    <w:rsid w:val="00D92099"/>
    <w:rsid w:val="00EE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82BF7"/>
  <w15:docId w15:val="{79A39436-A212-41E2-A93E-A93108E4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B7F"/>
  </w:style>
  <w:style w:type="paragraph" w:styleId="1">
    <w:name w:val="heading 1"/>
    <w:basedOn w:val="a"/>
    <w:link w:val="10"/>
    <w:uiPriority w:val="9"/>
    <w:qFormat/>
    <w:rsid w:val="00BF32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F32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F32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32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F32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F32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F3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3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328E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BF328E"/>
  </w:style>
  <w:style w:type="character" w:styleId="a6">
    <w:name w:val="Hyperlink"/>
    <w:basedOn w:val="a0"/>
    <w:uiPriority w:val="99"/>
    <w:semiHidden/>
    <w:unhideWhenUsed/>
    <w:rsid w:val="00BF328E"/>
    <w:rPr>
      <w:color w:val="0000FF"/>
      <w:u w:val="single"/>
    </w:rPr>
  </w:style>
  <w:style w:type="character" w:customStyle="1" w:styleId="nobr">
    <w:name w:val="nobr"/>
    <w:basedOn w:val="a0"/>
    <w:rsid w:val="00BF3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6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37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7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27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8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5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5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03497/a0182fc43a8bbf8974658cda72c860ddfb210c52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03497/a0182fc43a8bbf8974658cda72c860ddfb210c5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32732/" TargetMode="External"/><Relationship Id="rId5" Type="http://schemas.openxmlformats.org/officeDocument/2006/relationships/hyperlink" Target="https://ru.wikipedia.org/wiki/%D0%AE%D1%80%D0%B8%D0%B4%D0%B8%D1%87%D0%B5%D1%81%D0%BA%D0%BE%D0%B5_%D0%BB%D0%B8%D1%86%D0%B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2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localroot</dc:creator>
  <cp:keywords/>
  <dc:description/>
  <cp:lastModifiedBy>Круглов Дмитрий Валерьевич</cp:lastModifiedBy>
  <cp:revision>6</cp:revision>
  <dcterms:created xsi:type="dcterms:W3CDTF">2018-09-27T04:04:00Z</dcterms:created>
  <dcterms:modified xsi:type="dcterms:W3CDTF">2023-10-19T12:02:00Z</dcterms:modified>
</cp:coreProperties>
</file>