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6B" w:rsidRDefault="00C00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0B6B" w:rsidRDefault="00825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 О ПРОВЕДЕНИИ ОПРОСА</w:t>
      </w:r>
    </w:p>
    <w:p w:rsidR="00C00B6B" w:rsidRDefault="00C00B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0B6B" w:rsidRDefault="00825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Уважаемый работодатель!</w:t>
      </w:r>
    </w:p>
    <w:p w:rsidR="00C00B6B" w:rsidRDefault="00C00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0B6B" w:rsidRDefault="00825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перечнем поручений Президента Российской Федерации               В.В. Путина Министерство труда и социальной защиты Российской Федерации проводит Всероссийский опрос работодателей с целью формирования прогноза потребности экономики в кадрах на период 2027-2033 годов.</w:t>
      </w:r>
    </w:p>
    <w:p w:rsidR="00C00B6B" w:rsidRDefault="00825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 проводится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1 апреля по 1 июня 2026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цифровой платформе ФГБУ «ВНИИ труда» Минтруда России по ссылке: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https://prognoz.vcot.info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C00B6B" w:rsidRDefault="00825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проведения опроса у работодателей есть возможность пройти бесплатные обучающие курсы по вопросам заполнения анкеты, формирования кадрового прогноза, применения классификаторов в сфере труда и образования на платформе по ссылке: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https://edu-hr-prognoz.vcot.info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0B6B" w:rsidRDefault="008255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организации под именем ответственного работника регистрируется один личный кабинет. Для прохождения опроса рекомендуется привлекать работников кадровых подразделений или руководителей, ответственных за среднесрочное и долгосрочное планирование деятельности организации.</w:t>
      </w:r>
    </w:p>
    <w:p w:rsidR="00C00B6B" w:rsidRDefault="008255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успешной регистрации личного кабинета появляется оповещение «Учетная запись создана успешно», и на адрес электронной почты направляется ссылка для подтверждения правильности указанной почты. Данная ссылка является входом в личный кабинет и сохраняется на период проведения опроса.</w:t>
      </w:r>
    </w:p>
    <w:p w:rsidR="00C00B6B" w:rsidRDefault="00825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ресурсе ФГБУ «ВНИИ труда» Минтруда России по ссылке: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https://info.vcot.info, </w:t>
      </w:r>
      <w:r>
        <w:rPr>
          <w:rFonts w:ascii="Times New Roman" w:eastAsia="Times New Roman" w:hAnsi="Times New Roman" w:cs="Times New Roman"/>
          <w:sz w:val="28"/>
          <w:szCs w:val="28"/>
        </w:rPr>
        <w:t>доступна автоматизированная система подбора кодов начальной группы занятий по ОКЗ и кодов по ОКПДТР для должностей/профессий в штатном расписании.</w:t>
      </w:r>
    </w:p>
    <w:p w:rsidR="00C00B6B" w:rsidRDefault="00825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работодателей предусмотрена консультационная поддержка по заполнению анкеты в личном кабинете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цифровой платформе </w:t>
      </w:r>
      <w:r>
        <w:rPr>
          <w:rFonts w:ascii="Times New Roman" w:eastAsia="Times New Roman" w:hAnsi="Times New Roman" w:cs="Times New Roman"/>
          <w:sz w:val="28"/>
          <w:szCs w:val="28"/>
        </w:rPr>
        <w:t>и через региональный контакт-центр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рабочие дни с 9.00 часов до 18.00 часов по местному времени </w:t>
      </w:r>
      <w:r>
        <w:rPr>
          <w:rFonts w:ascii="Times New Roman" w:eastAsia="Times New Roman" w:hAnsi="Times New Roman" w:cs="Times New Roman"/>
          <w:sz w:val="28"/>
          <w:szCs w:val="28"/>
        </w:rPr>
        <w:t>по телефонам: (383) 238-76-92, (383) 238-75-81, (383) 238-75-87, (383) 349-94-47 (доб. 2251), (383) 349-94-47 (доб. 2260).</w:t>
      </w:r>
    </w:p>
    <w:sectPr w:rsidR="00C00B6B">
      <w:pgSz w:w="11906" w:h="16838"/>
      <w:pgMar w:top="1134" w:right="567" w:bottom="1134" w:left="1417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F0A" w:rsidRDefault="003E3F0A">
      <w:pPr>
        <w:spacing w:after="0" w:line="240" w:lineRule="auto"/>
      </w:pPr>
      <w:r>
        <w:separator/>
      </w:r>
    </w:p>
  </w:endnote>
  <w:endnote w:type="continuationSeparator" w:id="0">
    <w:p w:rsidR="003E3F0A" w:rsidRDefault="003E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Franklin Gothic Medium Cond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F0A" w:rsidRDefault="003E3F0A">
      <w:pPr>
        <w:spacing w:after="0" w:line="240" w:lineRule="auto"/>
      </w:pPr>
      <w:r>
        <w:separator/>
      </w:r>
    </w:p>
  </w:footnote>
  <w:footnote w:type="continuationSeparator" w:id="0">
    <w:p w:rsidR="003E3F0A" w:rsidRDefault="003E3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6B"/>
    <w:rsid w:val="003E3F0A"/>
    <w:rsid w:val="0074154D"/>
    <w:rsid w:val="0082554B"/>
    <w:rsid w:val="00C00B6B"/>
    <w:rsid w:val="00F7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22CC1-1768-4061-B05B-B37ED1E7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азвание объекта Знак"/>
    <w:link w:val="a9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a">
    <w:name w:val="Посещённая гиперссылка"/>
    <w:rPr>
      <w:color w:val="800000"/>
      <w:u w:val="single"/>
    </w:rPr>
  </w:style>
  <w:style w:type="paragraph" w:styleId="ab">
    <w:name w:val="Title"/>
    <w:basedOn w:val="a"/>
    <w:next w:val="ac"/>
    <w:uiPriority w:val="10"/>
    <w:qFormat/>
    <w:pPr>
      <w:spacing w:before="300"/>
      <w:contextualSpacing/>
    </w:pPr>
    <w:rPr>
      <w:sz w:val="48"/>
      <w:szCs w:val="4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Droid Sans Devanagari"/>
    </w:rPr>
  </w:style>
  <w:style w:type="paragraph" w:styleId="a9">
    <w:name w:val="caption"/>
    <w:basedOn w:val="a"/>
    <w:link w:val="a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Droid Sans Devanagari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af6">
    <w:name w:val="TOC Heading"/>
    <w:uiPriority w:val="39"/>
    <w:unhideWhenUsed/>
    <w:qFormat/>
    <w:pPr>
      <w:spacing w:after="200" w:line="276" w:lineRule="auto"/>
    </w:pPr>
    <w:rPr>
      <w:sz w:val="22"/>
    </w:r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Основной текст1"/>
    <w:basedOn w:val="af8"/>
    <w:qFormat/>
    <w:pPr>
      <w:widowControl w:val="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f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dcterms:created xsi:type="dcterms:W3CDTF">2026-04-13T01:48:00Z</dcterms:created>
  <dcterms:modified xsi:type="dcterms:W3CDTF">2026-04-13T06:56:00Z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