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70" w:rsidRDefault="007F1070"/>
    <w:p w:rsidR="007F1070" w:rsidRDefault="00E048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Пресс-релиз о старте приема заявок на пятый 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«Сильные идеи для нового времени»</w:t>
      </w:r>
    </w:p>
    <w:p w:rsidR="007F1070" w:rsidRDefault="007F10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 прием заявок на форум «Сильные идеи для нового времени»</w:t>
      </w:r>
      <w:r>
        <w:rPr>
          <w:sz w:val="28"/>
          <w:szCs w:val="28"/>
        </w:rPr>
        <w:br/>
        <w:t xml:space="preserve">(далее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/>
        <w:t>(далее – Агентство) и Фонд «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hyperlink r:id="rId7" w:tooltip="https://xn--d1ach8g.xn--c1aenmdblfega.xn--p1ai/?utm_source=asiru&amp;utm_medium=news&amp;utm_campaign=start-12-2023" w:history="1">
        <w:proofErr w:type="spellStart"/>
        <w:r>
          <w:rPr>
            <w:rStyle w:val="af6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/>
        <w:t>на финальном мероприятии в Нижнем Новгороде.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по ссылке: https://идея.росконгресс.рф/.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/>
        <w:t xml:space="preserve">в формировании будущего. Прямой диалог между обществом, экспертами, властью и бизнесом, который мы выстраиваем на Форуме, – это эффективный механизм </w:t>
      </w:r>
      <w:r>
        <w:rPr>
          <w:sz w:val="28"/>
          <w:szCs w:val="28"/>
        </w:rPr>
        <w:br/>
        <w:t xml:space="preserve">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 заместитель руководителя Администрации Президента Российской Федерации, председатель оргкомитета Форума </w:t>
      </w:r>
      <w:r>
        <w:rPr>
          <w:b/>
          <w:sz w:val="28"/>
          <w:szCs w:val="28"/>
        </w:rPr>
        <w:t>Максим Орешкин.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наших граждан мы узнали с помощью </w:t>
      </w:r>
      <w:proofErr w:type="spellStart"/>
      <w:r>
        <w:rPr>
          <w:rFonts w:eastAsiaTheme="minorHAnsi"/>
          <w:sz w:val="28"/>
          <w:szCs w:val="28"/>
          <w:lang w:eastAsia="en-US"/>
        </w:rPr>
        <w:t>краудсорсинговой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платформы Фонда </w:t>
      </w:r>
      <w:proofErr w:type="spellStart"/>
      <w:r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востребованности такого формата взаимодействия. Отбор и дальнейшая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реализация предложений </w:t>
      </w:r>
      <w:proofErr w:type="gramStart"/>
      <w:r>
        <w:rPr>
          <w:rFonts w:eastAsiaTheme="minorHAnsi"/>
          <w:sz w:val="28"/>
          <w:szCs w:val="28"/>
          <w:lang w:eastAsia="en-US"/>
        </w:rPr>
        <w:t>совершенствуется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</w:t>
      </w:r>
      <w:proofErr w:type="spellStart"/>
      <w:r>
        <w:rPr>
          <w:rFonts w:eastAsiaTheme="minorHAnsi"/>
          <w:sz w:val="28"/>
          <w:szCs w:val="28"/>
          <w:lang w:eastAsia="en-US"/>
        </w:rPr>
        <w:t>крауд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советник Президента Российской Федерации, ответственный секретарь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Организационного комитета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Форума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Агентства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  <w:t xml:space="preserve">что за прошедшие годы интерес к Форуму вырос вдвое: в 2024 году количество идей увеличилось на 208 % по сравнению с 2020 годом.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кадрового потенциала, креативных индустрий, технологий, экологического благополучия. Каждая идея получит экспертную оценку, а лучшие смогут стать частью масштабных преобразований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 xml:space="preserve">граждан», – подчеркнула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/>
        <w:t xml:space="preserve">как можно больше проектов для достижения национальных целей развития. Поэтому мы ждем от участников Форума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  <w:t xml:space="preserve">и повышению качества жизни людей», – отметил председатель ВЭБ.РФ, председатель экспертного совета Агентства </w:t>
      </w:r>
      <w:r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F1070" w:rsidRDefault="00E048FC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:rsidR="007F1070" w:rsidRDefault="00E048FC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  <w:t xml:space="preserve">по двум ключевым темам: социальные инициативы и городское развитие. </w:t>
      </w:r>
      <w:r>
        <w:rPr>
          <w:b/>
          <w:sz w:val="28"/>
          <w:szCs w:val="28"/>
        </w:rPr>
        <w:lastRenderedPageBreak/>
        <w:t>Обе нацелены на улучшение качества жизни людей, но решают разные задачи.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 – это поддержка общества на всех уровнях. Ждем идей, которые внедряют новые технологии в медицину, образование и социальную помощь, помогают формировать здоровый образ жизни и укрепляют традиционные ценности. Особое внимание – к 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  <w:t xml:space="preserve">к семейной жизни. Также важны проекты, развивающие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инициативы, направленные на новые формы занятости 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 возрождению сел, строительству доступного жилья и созданию городов будущего с умными технологиями управления. Отдельный акцент – на сохранение гастрономических традиций народов России.</w:t>
      </w:r>
    </w:p>
    <w:p w:rsidR="007F1070" w:rsidRDefault="00E048FC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 – это проекты, которые меняют правила игры. Мы ждем идей, связанных с новыми технологиями и AI-решениями для бизнеса, которые оптимизируют процессы и открывают новые возможности. Важное место занимают 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корпоративные акселераторы, помогающие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Мы поддерживаем создание 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сфере электронной коммерции, инфраструктуры для экспорта и инициативы, направленные на поддержку инноваций в бизнесе.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 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и технологии. Мы ищем идеи на стыке креатива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 Мы поддерживаем 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  <w:t>им завоевывать рынок, а также проекты, которые выводят креативную экономику на глобальный уровень, представляя Россию на международной арене.</w:t>
      </w:r>
    </w:p>
    <w:p w:rsidR="007F1070" w:rsidRDefault="00E048FC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  <w:t>ее безопасность и сделать будущее лучше для всех.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 xml:space="preserve">Гражданско-военные технологии </w:t>
      </w:r>
      <w:r>
        <w:rPr>
          <w:rFonts w:eastAsiaTheme="minorHAnsi"/>
          <w:sz w:val="28"/>
          <w:szCs w:val="28"/>
          <w:lang w:eastAsia="en-US"/>
        </w:rPr>
        <w:t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>
        <w:rPr>
          <w:sz w:val="28"/>
          <w:szCs w:val="28"/>
        </w:rPr>
        <w:t>дронификации</w:t>
      </w:r>
      <w:proofErr w:type="spellEnd"/>
      <w:r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/>
        <w:t>и эффективных решений.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Платформа НТИ</w:t>
      </w:r>
      <w:r>
        <w:rPr>
          <w:sz w:val="28"/>
          <w:szCs w:val="28"/>
        </w:rPr>
        <w:t xml:space="preserve"> 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>
        <w:rPr>
          <w:sz w:val="28"/>
          <w:szCs w:val="28"/>
        </w:rPr>
        <w:t>экологичными</w:t>
      </w:r>
      <w:proofErr w:type="spellEnd"/>
      <w:r>
        <w:rPr>
          <w:sz w:val="28"/>
          <w:szCs w:val="28"/>
        </w:rPr>
        <w:t>.</w:t>
      </w:r>
    </w:p>
    <w:p w:rsidR="007F1070" w:rsidRDefault="00E048FC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ранней профориентации через игры, </w:t>
      </w:r>
      <w:r>
        <w:rPr>
          <w:rFonts w:ascii="Times New Roman" w:hAnsi="Times New Roman" w:cs="Times New Roman"/>
          <w:sz w:val="28"/>
          <w:szCs w:val="28"/>
        </w:rPr>
        <w:br/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 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профессионального роста сотрудников. Отдельный акцент – на 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7F1070" w:rsidRDefault="00E048FC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  <w:t>для устойчивого развития.</w:t>
      </w:r>
      <w:r>
        <w:rPr>
          <w:sz w:val="28"/>
          <w:szCs w:val="28"/>
        </w:rPr>
        <w:t xml:space="preserve"> 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Интересуют идеи, связанные с </w:t>
      </w:r>
      <w:r>
        <w:rPr>
          <w:rStyle w:val="af7"/>
          <w:sz w:val="28"/>
          <w:szCs w:val="28"/>
        </w:rPr>
        <w:t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Style w:val="af7"/>
          <w:sz w:val="28"/>
          <w:szCs w:val="28"/>
        </w:rPr>
        <w:t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условиями, а также проекты, направленные на </w:t>
      </w:r>
      <w:r>
        <w:rPr>
          <w:rStyle w:val="af7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в городах и селах, где люди смогут жить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гармонии с природой. Особое внимание уделяется </w:t>
      </w:r>
      <w:r>
        <w:rPr>
          <w:rStyle w:val="af7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граждан, чтобы каждый чувствовал личную ответственность за сохранение планеты.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Ждем инициатив, которые предлагают </w:t>
      </w:r>
      <w:r>
        <w:rPr>
          <w:rStyle w:val="af7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для экономического роста, не нарушая баланса экосистем. Также важны </w:t>
      </w:r>
      <w:r>
        <w:rPr>
          <w:rStyle w:val="af7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  <w:t>и эффективными.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на </w:t>
      </w:r>
      <w:r>
        <w:rPr>
          <w:rStyle w:val="af7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для укрепления здоровья населения и </w:t>
      </w:r>
      <w:r>
        <w:rPr>
          <w:rStyle w:val="af7"/>
          <w:sz w:val="28"/>
          <w:szCs w:val="28"/>
        </w:rPr>
        <w:t>восстановление природных экосистем</w:t>
      </w:r>
      <w:r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>
        <w:rPr>
          <w:sz w:val="28"/>
          <w:szCs w:val="28"/>
        </w:rPr>
        <w:t>биопродуктивность</w:t>
      </w:r>
      <w:proofErr w:type="spellEnd"/>
      <w:r>
        <w:rPr>
          <w:sz w:val="28"/>
          <w:szCs w:val="28"/>
        </w:rPr>
        <w:t xml:space="preserve"> территорий.</w:t>
      </w:r>
    </w:p>
    <w:p w:rsidR="007F1070" w:rsidRDefault="00E048FC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 проекты по </w:t>
      </w:r>
      <w:r>
        <w:rPr>
          <w:rStyle w:val="af7"/>
          <w:sz w:val="28"/>
          <w:szCs w:val="28"/>
        </w:rPr>
        <w:t>эффективному управлению водными ресурсами</w:t>
      </w:r>
      <w:r>
        <w:rPr>
          <w:sz w:val="28"/>
          <w:szCs w:val="28"/>
        </w:rPr>
        <w:t xml:space="preserve">, внедрению </w:t>
      </w:r>
      <w:r>
        <w:rPr>
          <w:rStyle w:val="af7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и минимизации отходов через их вторичное использование. Важное направление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rStyle w:val="af7"/>
          <w:sz w:val="28"/>
          <w:szCs w:val="28"/>
        </w:rPr>
        <w:t>устранение накопленного экологического ущерба</w:t>
      </w:r>
      <w:r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 платформе 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экспертов.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по экспертной оценке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 На Форуме планируется презентация 100 лучших идей и 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  <w:t>заседания – продемонстрировать 10 из них руководству страны.</w:t>
      </w:r>
    </w:p>
    <w:p w:rsidR="007F1070" w:rsidRDefault="00E048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лидеры предложили 19 512 идей для развития страны, в 2023 – 23 563, в 2024 – 30 726. Ежегодно около 1 000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Форума, партнеров и региональных властей.</w:t>
      </w:r>
    </w:p>
    <w:p w:rsidR="007F1070" w:rsidRDefault="007F1070"/>
    <w:p w:rsidR="007A0DC1" w:rsidRDefault="007A0DC1"/>
    <w:p w:rsidR="007A0DC1" w:rsidRPr="007A0DC1" w:rsidRDefault="007A0DC1" w:rsidP="007A0DC1">
      <w:pPr>
        <w:rPr>
          <w:b/>
          <w:i/>
          <w:u w:val="single"/>
        </w:rPr>
      </w:pPr>
      <w:r w:rsidRPr="007A0DC1">
        <w:rPr>
          <w:b/>
          <w:i/>
          <w:u w:val="single"/>
        </w:rPr>
        <w:t>Справочная информация и нарративы Форума «Сильные идеи для нового времени-2025» /</w:t>
      </w:r>
      <w:r w:rsidRPr="007A0DC1">
        <w:rPr>
          <w:b/>
          <w:i/>
          <w:u w:val="single"/>
        </w:rPr>
        <w:br/>
        <w:t xml:space="preserve"> Конкурса брендов «Знай наших» / Премии «Страну меняют люди»</w:t>
      </w:r>
      <w:bookmarkStart w:id="0" w:name="_GoBack"/>
      <w:bookmarkEnd w:id="0"/>
    </w:p>
    <w:p w:rsidR="007A0DC1" w:rsidRDefault="007A0DC1"/>
    <w:sectPr w:rsidR="007A0DC1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pPr>
        <w:spacing w:after="0" w:line="240" w:lineRule="auto"/>
      </w:pPr>
      <w:r>
        <w:separator/>
      </w:r>
    </w:p>
  </w:endnote>
  <w:endnote w:type="continuationSeparator" w:id="0">
    <w:p w:rsidR="00D328E3" w:rsidRDefault="00D3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pPr>
        <w:spacing w:after="0" w:line="240" w:lineRule="auto"/>
      </w:pPr>
      <w:r>
        <w:separator/>
      </w:r>
    </w:p>
  </w:footnote>
  <w:footnote w:type="continuationSeparator" w:id="0">
    <w:p w:rsidR="00D328E3" w:rsidRDefault="00D3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397907"/>
      <w:docPartObj>
        <w:docPartGallery w:val="Page Numbers (Top of Page)"/>
        <w:docPartUnique/>
      </w:docPartObj>
    </w:sdtPr>
    <w:sdtEndPr/>
    <w:sdtContent>
      <w:p w:rsidR="007F1070" w:rsidRDefault="00E048FC">
        <w:pPr>
          <w:pStyle w:val="af8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0DC1">
          <w:rPr>
            <w:rFonts w:ascii="Times New Roman" w:hAnsi="Times New Roman" w:cs="Times New Roman"/>
            <w:noProof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062"/>
    <w:multiLevelType w:val="hybridMultilevel"/>
    <w:tmpl w:val="554E24EA"/>
    <w:lvl w:ilvl="0" w:tplc="7E422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507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9CE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28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C9A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A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A4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42D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70"/>
    <w:rsid w:val="005B1A64"/>
    <w:rsid w:val="007A0DC1"/>
    <w:rsid w:val="007F1070"/>
    <w:rsid w:val="00D328E3"/>
    <w:rsid w:val="00E0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65F2"/>
  <w15:docId w15:val="{CAEAF59F-E732-4629-B12C-527F93FD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user</cp:lastModifiedBy>
  <cp:revision>22</cp:revision>
  <dcterms:created xsi:type="dcterms:W3CDTF">2025-03-18T12:27:00Z</dcterms:created>
  <dcterms:modified xsi:type="dcterms:W3CDTF">2025-04-04T01:52:00Z</dcterms:modified>
</cp:coreProperties>
</file>